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A" w:rsidRDefault="001D6577">
      <w:r>
        <w:rPr>
          <w:rFonts w:ascii="Calibri" w:hAnsi="Calibri"/>
          <w:noProof/>
          <w:color w:val="1F497D"/>
        </w:rPr>
        <w:drawing>
          <wp:inline distT="0" distB="0" distL="0" distR="0">
            <wp:extent cx="4572000" cy="3429000"/>
            <wp:effectExtent l="0" t="0" r="0" b="0"/>
            <wp:docPr id="1" name="Picture 1" descr="cid:image003.png@01CF9C28.8FD2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9C28.8FD24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577" w:rsidRPr="001D6577" w:rsidRDefault="001D6577">
      <w:pPr>
        <w:rPr>
          <w:b/>
          <w:sz w:val="28"/>
          <w:szCs w:val="28"/>
          <w:u w:val="single"/>
        </w:rPr>
      </w:pPr>
      <w:r w:rsidRPr="001D6577">
        <w:rPr>
          <w:b/>
          <w:sz w:val="28"/>
          <w:szCs w:val="28"/>
          <w:u w:val="single"/>
        </w:rPr>
        <w:t xml:space="preserve">Take </w:t>
      </w:r>
      <w:proofErr w:type="spellStart"/>
      <w:r w:rsidRPr="001D6577">
        <w:rPr>
          <w:b/>
          <w:sz w:val="28"/>
          <w:szCs w:val="28"/>
          <w:u w:val="single"/>
        </w:rPr>
        <w:t>Aways</w:t>
      </w:r>
      <w:proofErr w:type="spellEnd"/>
      <w:r w:rsidRPr="001D6577">
        <w:rPr>
          <w:b/>
          <w:sz w:val="28"/>
          <w:szCs w:val="28"/>
          <w:u w:val="single"/>
        </w:rPr>
        <w:t>:</w:t>
      </w:r>
    </w:p>
    <w:p w:rsidR="001D6577" w:rsidRDefault="001D6577" w:rsidP="001D6577">
      <w:r>
        <w:t>I still see the</w:t>
      </w:r>
      <w:r>
        <w:t xml:space="preserve"> need for a consistent message</w:t>
      </w:r>
    </w:p>
    <w:p w:rsidR="001D6577" w:rsidRDefault="001D6577" w:rsidP="001D6577">
      <w:pPr>
        <w:pStyle w:val="ListParagraph"/>
        <w:numPr>
          <w:ilvl w:val="0"/>
          <w:numId w:val="1"/>
        </w:numPr>
      </w:pPr>
      <w:r>
        <w:t>We do need an order – any payer</w:t>
      </w:r>
    </w:p>
    <w:p w:rsidR="001D6577" w:rsidRDefault="001D6577" w:rsidP="001D6577">
      <w:pPr>
        <w:pStyle w:val="ListParagraph"/>
        <w:numPr>
          <w:ilvl w:val="0"/>
          <w:numId w:val="1"/>
        </w:numPr>
      </w:pPr>
      <w:r>
        <w:t xml:space="preserve">We do need to ensure the reason for admit/plan for the </w:t>
      </w:r>
      <w:proofErr w:type="spellStart"/>
      <w:r>
        <w:t>inpt</w:t>
      </w:r>
      <w:proofErr w:type="spellEnd"/>
      <w:r>
        <w:t xml:space="preserve"> level of care is clearly outlined from the beginning – for any payer</w:t>
      </w:r>
    </w:p>
    <w:p w:rsidR="001D6577" w:rsidRDefault="001D6577" w:rsidP="001D6577">
      <w:pPr>
        <w:pStyle w:val="ListParagraph"/>
        <w:numPr>
          <w:ilvl w:val="0"/>
          <w:numId w:val="1"/>
        </w:numPr>
      </w:pPr>
      <w:r>
        <w:t xml:space="preserve">We do need to have the expectation of 2 MN to resolve the </w:t>
      </w:r>
      <w:proofErr w:type="spellStart"/>
      <w:r>
        <w:t>pt’s</w:t>
      </w:r>
      <w:proofErr w:type="spellEnd"/>
      <w:r>
        <w:t xml:space="preserve"> condition – still clear – Medicare only</w:t>
      </w:r>
    </w:p>
    <w:p w:rsidR="001D6577" w:rsidRDefault="001D6577" w:rsidP="001D6577">
      <w:pPr>
        <w:pStyle w:val="ListParagraph"/>
        <w:numPr>
          <w:ilvl w:val="0"/>
          <w:numId w:val="1"/>
        </w:numPr>
      </w:pPr>
      <w:r>
        <w:t>We do need a discharge plan/note    ----all elements signed prior to discharge – optional for all payers, but consistency with IT help, great!</w:t>
      </w:r>
    </w:p>
    <w:p w:rsidR="001D6577" w:rsidRDefault="001D6577" w:rsidP="001D6577">
      <w:r>
        <w:t xml:space="preserve"> </w:t>
      </w:r>
      <w:r>
        <w:t xml:space="preserve">So what may be changing?  I am still a strong proponent of having a PROCESS that works every time… key elements and if a ‘form’ or internal </w:t>
      </w:r>
      <w:proofErr w:type="spellStart"/>
      <w:r>
        <w:t>queing</w:t>
      </w:r>
      <w:proofErr w:type="spellEnd"/>
      <w:r>
        <w:t xml:space="preserve"> system gives our providers what they need every time – still use the form or something similar.  HARD STOPS are the key… </w:t>
      </w:r>
    </w:p>
    <w:p w:rsidR="001D6577" w:rsidRDefault="001D6577" w:rsidP="001D6577">
      <w:r>
        <w:t xml:space="preserve"> </w:t>
      </w:r>
      <w:r>
        <w:t>I didn’t see any change address ‘Attending’ must sign all prior to discharge.  It may come if we have a ‘final’ change so stay tuned…but hard stop now to ‘catch’ any that didn’t get co-signed.</w:t>
      </w:r>
    </w:p>
    <w:p w:rsidR="001D6577" w:rsidRDefault="001D6577" w:rsidP="001D6577">
      <w:r>
        <w:t xml:space="preserve"> </w:t>
      </w:r>
      <w:r>
        <w:t xml:space="preserve">So we may not, if </w:t>
      </w:r>
      <w:proofErr w:type="gramStart"/>
      <w:r>
        <w:t>implemented ,</w:t>
      </w:r>
      <w:proofErr w:type="gramEnd"/>
      <w:r>
        <w:t xml:space="preserve"> have to have a ‘certification statement – “I Certify…”  But a consistent process that lays out all the elements every time --- I can’t think of a better way to start and end a strong patient story.  </w:t>
      </w:r>
      <w:proofErr w:type="spellStart"/>
      <w:r>
        <w:t>Ques</w:t>
      </w:r>
      <w:proofErr w:type="spellEnd"/>
      <w:r>
        <w:t xml:space="preserve"> and hard stops </w:t>
      </w:r>
      <w:proofErr w:type="gramStart"/>
      <w:r>
        <w:t>helps</w:t>
      </w:r>
      <w:proofErr w:type="gramEnd"/>
      <w:r>
        <w:t xml:space="preserve"> …</w:t>
      </w:r>
    </w:p>
    <w:sectPr w:rsidR="001D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447"/>
    <w:multiLevelType w:val="hybridMultilevel"/>
    <w:tmpl w:val="37FE97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7"/>
    <w:rsid w:val="001D6577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png@01CF9C28.8FD24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2014-07-10T18:31:00Z</dcterms:created>
  <dcterms:modified xsi:type="dcterms:W3CDTF">2014-07-10T18:35:00Z</dcterms:modified>
</cp:coreProperties>
</file>