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95" w:rsidRDefault="00097295" w:rsidP="00097295">
      <w:pPr>
        <w:spacing w:after="0" w:line="240" w:lineRule="auto"/>
      </w:pPr>
      <w:r w:rsidRPr="004037D5">
        <w:rPr>
          <w:b/>
          <w:bCs/>
        </w:rPr>
        <w:t>Publication/Forum:</w:t>
      </w:r>
      <w:r w:rsidRPr="004037D5">
        <w:rPr>
          <w:bCs/>
        </w:rPr>
        <w:t xml:space="preserve"> </w:t>
      </w:r>
      <w:r w:rsidRPr="004037D5">
        <w:t xml:space="preserve">Legal &amp; Regulatory Forum, </w:t>
      </w:r>
    </w:p>
    <w:p w:rsidR="00617AFA" w:rsidRPr="00D15B46" w:rsidRDefault="00617AFA" w:rsidP="00097295">
      <w:pPr>
        <w:spacing w:after="0" w:line="240" w:lineRule="auto"/>
      </w:pPr>
    </w:p>
    <w:p w:rsidR="00097295" w:rsidRDefault="00097295" w:rsidP="00097295">
      <w:pPr>
        <w:spacing w:after="0" w:line="240" w:lineRule="auto"/>
      </w:pPr>
      <w:r w:rsidRPr="00A43C0D">
        <w:rPr>
          <w:b/>
          <w:bCs/>
        </w:rPr>
        <w:t>Words and exhibits/tools:</w:t>
      </w:r>
      <w:r w:rsidRPr="00A43C0D">
        <w:t xml:space="preserve"> </w:t>
      </w:r>
      <w:r>
        <w:t xml:space="preserve">about </w:t>
      </w:r>
      <w:r w:rsidR="00F511C2">
        <w:t>5</w:t>
      </w:r>
      <w:r w:rsidR="00A81EB9">
        <w:t>25</w:t>
      </w:r>
      <w:r w:rsidR="00F511C2">
        <w:t xml:space="preserve"> words</w:t>
      </w:r>
    </w:p>
    <w:p w:rsidR="00097295" w:rsidRDefault="00097295" w:rsidP="00097295">
      <w:pPr>
        <w:spacing w:after="0" w:line="240" w:lineRule="auto"/>
      </w:pPr>
    </w:p>
    <w:p w:rsidR="00097295" w:rsidRPr="00A43C0D" w:rsidRDefault="00097295" w:rsidP="00097295">
      <w:pPr>
        <w:spacing w:after="0" w:line="240" w:lineRule="auto"/>
        <w:rPr>
          <w:b/>
          <w:highlight w:val="yellow"/>
        </w:rPr>
      </w:pPr>
      <w:r w:rsidRPr="00A43C0D">
        <w:rPr>
          <w:b/>
          <w:bCs/>
        </w:rPr>
        <w:t>Website tagging:</w:t>
      </w:r>
    </w:p>
    <w:p w:rsidR="00097295" w:rsidRPr="00240092" w:rsidRDefault="0037047A" w:rsidP="0037047A">
      <w:pPr>
        <w:pStyle w:val="ListParagraph"/>
        <w:numPr>
          <w:ilvl w:val="0"/>
          <w:numId w:val="4"/>
        </w:numPr>
        <w:spacing w:after="0" w:line="240" w:lineRule="auto"/>
        <w:ind w:left="360"/>
        <w:contextualSpacing w:val="0"/>
      </w:pPr>
      <w:r>
        <w:t>TBD</w:t>
      </w:r>
    </w:p>
    <w:p w:rsidR="0037047A" w:rsidRDefault="0037047A" w:rsidP="00097295">
      <w:pPr>
        <w:spacing w:after="0" w:line="240" w:lineRule="auto"/>
        <w:rPr>
          <w:b/>
          <w:bCs/>
        </w:rPr>
      </w:pPr>
    </w:p>
    <w:p w:rsidR="00097295" w:rsidRPr="00A43C0D" w:rsidRDefault="00097295" w:rsidP="00097295">
      <w:pPr>
        <w:spacing w:after="0" w:line="240" w:lineRule="auto"/>
        <w:rPr>
          <w:b/>
          <w:bCs/>
        </w:rPr>
      </w:pPr>
      <w:r w:rsidRPr="00A43C0D">
        <w:rPr>
          <w:b/>
          <w:bCs/>
        </w:rPr>
        <w:t>Posting on home page:</w:t>
      </w:r>
    </w:p>
    <w:p w:rsidR="00097295" w:rsidRDefault="00097295" w:rsidP="00097295">
      <w:pPr>
        <w:pStyle w:val="ListParagraph"/>
        <w:numPr>
          <w:ilvl w:val="0"/>
          <w:numId w:val="3"/>
        </w:numPr>
        <w:spacing w:after="0" w:line="240" w:lineRule="auto"/>
        <w:ind w:left="360"/>
        <w:contextualSpacing w:val="0"/>
      </w:pPr>
      <w:r w:rsidRPr="00A43C0D">
        <w:t xml:space="preserve">Forum index category (if applicable): </w:t>
      </w:r>
    </w:p>
    <w:p w:rsidR="00617AFA" w:rsidRDefault="00617AFA" w:rsidP="00617AFA">
      <w:pPr>
        <w:spacing w:after="0" w:line="240" w:lineRule="auto"/>
      </w:pPr>
      <w:bookmarkStart w:id="0" w:name="_GoBack"/>
      <w:bookmarkEnd w:id="0"/>
    </w:p>
    <w:p w:rsidR="0037047A" w:rsidRDefault="00406CAE" w:rsidP="00406CAE">
      <w:pPr>
        <w:pStyle w:val="Heading1"/>
        <w:spacing w:after="240"/>
      </w:pPr>
      <w:r>
        <w:t>Finding Your Lost Inpatients</w:t>
      </w:r>
    </w:p>
    <w:p w:rsidR="008979B9" w:rsidRPr="00097295" w:rsidRDefault="008979B9" w:rsidP="00097295">
      <w:pPr>
        <w:spacing w:after="0" w:line="240" w:lineRule="auto"/>
      </w:pPr>
      <w:r w:rsidRPr="00097295">
        <w:t xml:space="preserve">By J. Stuart Showalter </w:t>
      </w:r>
    </w:p>
    <w:p w:rsidR="00097295" w:rsidRDefault="00097295" w:rsidP="00097295">
      <w:pPr>
        <w:spacing w:after="0" w:line="240" w:lineRule="auto"/>
        <w:rPr>
          <w:b/>
        </w:rPr>
      </w:pPr>
    </w:p>
    <w:p w:rsidR="008979B9" w:rsidRPr="00097295" w:rsidRDefault="008979B9" w:rsidP="00097295">
      <w:pPr>
        <w:spacing w:after="0" w:line="240" w:lineRule="auto"/>
        <w:rPr>
          <w:b/>
        </w:rPr>
      </w:pPr>
      <w:r w:rsidRPr="00097295">
        <w:rPr>
          <w:b/>
        </w:rPr>
        <w:t>Deck:</w:t>
      </w:r>
    </w:p>
    <w:p w:rsidR="008979B9" w:rsidRPr="00097295" w:rsidRDefault="00A81EB9" w:rsidP="00097295">
      <w:pPr>
        <w:spacing w:after="0" w:line="240" w:lineRule="auto"/>
      </w:pPr>
      <w:r>
        <w:t>Medicare is concerned about the criteria for inpatient admission; you should be too</w:t>
      </w:r>
    </w:p>
    <w:p w:rsidR="00097295" w:rsidRDefault="00097295" w:rsidP="00097295">
      <w:pPr>
        <w:spacing w:after="0" w:line="240" w:lineRule="auto"/>
        <w:rPr>
          <w:b/>
        </w:rPr>
      </w:pPr>
    </w:p>
    <w:p w:rsidR="008979B9" w:rsidRPr="00097295" w:rsidRDefault="008979B9" w:rsidP="00097295">
      <w:pPr>
        <w:spacing w:after="0" w:line="240" w:lineRule="auto"/>
        <w:rPr>
          <w:b/>
        </w:rPr>
      </w:pPr>
      <w:r w:rsidRPr="00097295">
        <w:rPr>
          <w:b/>
        </w:rPr>
        <w:t xml:space="preserve">Copy:  </w:t>
      </w:r>
    </w:p>
    <w:p w:rsidR="00A10DE4" w:rsidRDefault="00A10DE4" w:rsidP="00097295">
      <w:pPr>
        <w:spacing w:after="0" w:line="240" w:lineRule="auto"/>
      </w:pPr>
    </w:p>
    <w:p w:rsidR="00A81EB9" w:rsidRPr="00A81EB9" w:rsidRDefault="00406CAE" w:rsidP="00A81EB9">
      <w:r>
        <w:t>Despite what you might have heard, the “two midnight rule” is alive and well according to Day Egusquiza of AR Systems, Inc.</w:t>
      </w:r>
      <w:r w:rsidR="00F511C2">
        <w:t xml:space="preserve">, but some hospitals are not using it correctly. For example, her </w:t>
      </w:r>
      <w:r w:rsidR="00647EA0">
        <w:t xml:space="preserve">audits </w:t>
      </w:r>
      <w:r w:rsidR="00F511C2">
        <w:t xml:space="preserve">often </w:t>
      </w:r>
      <w:r w:rsidR="00647EA0">
        <w:t xml:space="preserve">show patients </w:t>
      </w:r>
      <w:r w:rsidR="00F511C2">
        <w:t xml:space="preserve">who are not responding to treatment </w:t>
      </w:r>
      <w:r w:rsidR="00D83DEA">
        <w:t xml:space="preserve">still </w:t>
      </w:r>
      <w:r w:rsidR="00F511C2">
        <w:t xml:space="preserve">listed in “observation” status </w:t>
      </w:r>
      <w:r w:rsidR="00D83DEA">
        <w:t>even though their stay spanned</w:t>
      </w:r>
      <w:r w:rsidR="00647EA0">
        <w:t xml:space="preserve"> two midnights</w:t>
      </w:r>
      <w:r w:rsidR="00D83DEA">
        <w:t xml:space="preserve">. Those </w:t>
      </w:r>
      <w:r w:rsidR="00647EA0">
        <w:t>patient</w:t>
      </w:r>
      <w:r w:rsidR="00D83DEA">
        <w:t>s</w:t>
      </w:r>
      <w:r w:rsidR="00647EA0">
        <w:t xml:space="preserve"> should be converted to “inpatient”</w:t>
      </w:r>
      <w:r w:rsidR="00173001">
        <w:t xml:space="preserve"> status.</w:t>
      </w:r>
      <w:r w:rsidR="00647EA0">
        <w:t xml:space="preserve"> If you don’t do that, you’ve “lost” an inpatient</w:t>
      </w:r>
      <w:r w:rsidR="00A81EB9">
        <w:t xml:space="preserve">. </w:t>
      </w:r>
      <w:r w:rsidR="00A81EB9" w:rsidRPr="00A81EB9">
        <w:t xml:space="preserve">There should never, </w:t>
      </w:r>
      <w:r w:rsidR="00A81EB9" w:rsidRPr="00A81EB9">
        <w:rPr>
          <w:u w:val="single"/>
        </w:rPr>
        <w:t>ever</w:t>
      </w:r>
      <w:r w:rsidR="00A81EB9" w:rsidRPr="00A81EB9">
        <w:t xml:space="preserve"> be a case where you have </w:t>
      </w:r>
      <w:r w:rsidR="00A81EB9">
        <w:t>a second billable midnight in an outpatient status, she says.</w:t>
      </w:r>
    </w:p>
    <w:p w:rsidR="00617AFA" w:rsidRDefault="00647EA0" w:rsidP="00302403">
      <w:r>
        <w:t xml:space="preserve">On the other hand, </w:t>
      </w:r>
      <w:r w:rsidR="00302403">
        <w:t xml:space="preserve">if a patient really does not </w:t>
      </w:r>
      <w:r w:rsidR="00302403">
        <w:rPr>
          <w:i/>
        </w:rPr>
        <w:t xml:space="preserve">for clinical reasons </w:t>
      </w:r>
      <w:r w:rsidR="00302403">
        <w:t xml:space="preserve">need to be an inpatient across two midnights, that person </w:t>
      </w:r>
      <w:r>
        <w:t xml:space="preserve">cannot be billed as </w:t>
      </w:r>
      <w:r w:rsidR="00173001">
        <w:t>an inpatient</w:t>
      </w:r>
      <w:r w:rsidR="00302403">
        <w:t>.</w:t>
      </w:r>
      <w:r>
        <w:t xml:space="preserve"> “Sleeping comfortably</w:t>
      </w:r>
      <w:r w:rsidR="00F511C2">
        <w:t>”</w:t>
      </w:r>
      <w:r>
        <w:t xml:space="preserve"> is not a hospital service, it’s</w:t>
      </w:r>
      <w:r w:rsidR="006600A2">
        <w:t xml:space="preserve"> a hotel service, Egusquiza said recently at a meeting of the Oregon HFMA chapter</w:t>
      </w:r>
      <w:r>
        <w:t>.</w:t>
      </w:r>
      <w:r w:rsidR="00F511C2">
        <w:t xml:space="preserve"> That’s especially so</w:t>
      </w:r>
      <w:r w:rsidR="00B17D4E">
        <w:t>, for example,</w:t>
      </w:r>
      <w:r w:rsidR="00F511C2">
        <w:t xml:space="preserve"> if the reason the patient is staying over is because the family can’t pick her up until tomorrow.</w:t>
      </w:r>
    </w:p>
    <w:p w:rsidR="00647EA0" w:rsidRDefault="00647EA0" w:rsidP="00647EA0">
      <w:pPr>
        <w:pStyle w:val="Heading2"/>
      </w:pPr>
      <w:r>
        <w:t>Summary of the 2MN Rule</w:t>
      </w:r>
    </w:p>
    <w:p w:rsidR="00302403" w:rsidRDefault="00302403" w:rsidP="00302403">
      <w:r w:rsidRPr="00302403">
        <w:t>The 2-Midnight Rule allows hospitals to account for total hospital time (including outpatient time directly pr</w:t>
      </w:r>
      <w:r w:rsidR="00AC1A9A">
        <w:t>e</w:t>
      </w:r>
      <w:r w:rsidRPr="00302403">
        <w:t xml:space="preserve">ceeding the inpatient admission) when determining if an inpatient admission order should be written based on the expectation that the beneficiary will stay in the hospital for 2 or more midnights receiving medically necessary care. Because the inpatient claim only permits CMS to accurately track inpatient time after formal inpatient order and admission (i.e., utilization days/midnights), CMS would like to use Occurrence Span Code 72 to track the total, contiguous outpatient care prior to inpatient admission in the hospital. This will enable CMS to identify claims in which the beneficiary received care as an outpatient for 1 or more midnights </w:t>
      </w:r>
      <w:r w:rsidRPr="00302403">
        <w:lastRenderedPageBreak/>
        <w:t>and was subsequently admitted as an inpatient based on the expectation that the beneficiary would require 2 or more midnights of hospital care.</w:t>
      </w:r>
      <w:r>
        <w:t xml:space="preserve"> (See </w:t>
      </w:r>
      <w:r w:rsidRPr="00302403">
        <w:rPr>
          <w:u w:val="single"/>
        </w:rPr>
        <w:t>MLN Matters #MM8586</w:t>
      </w:r>
      <w:r>
        <w:t>.)</w:t>
      </w:r>
    </w:p>
    <w:p w:rsidR="00302403" w:rsidRDefault="00302403" w:rsidP="00302403">
      <w:pPr>
        <w:spacing w:after="0"/>
      </w:pPr>
      <w:r w:rsidRPr="00302403">
        <w:rPr>
          <w:u w:val="single"/>
        </w:rPr>
        <w:t>Link:</w:t>
      </w:r>
      <w:r>
        <w:t xml:space="preserve"> </w:t>
      </w:r>
      <w:hyperlink r:id="rId8" w:history="1">
        <w:r w:rsidRPr="00AE4DFE">
          <w:rPr>
            <w:rStyle w:val="Hyperlink"/>
          </w:rPr>
          <w:t>http://www.cms.gov/Regulations-and-Guidance/Guidance/Transmittals/2014-Transmittals-Items/R1334OTN.html?DLPage=1&amp;DLFilter=8586&amp;DLSort=1&amp;DLSortDir=ascending</w:t>
        </w:r>
      </w:hyperlink>
      <w:r>
        <w:t xml:space="preserve"> </w:t>
      </w:r>
    </w:p>
    <w:p w:rsidR="00647EA0" w:rsidRDefault="00647EA0" w:rsidP="00647EA0"/>
    <w:p w:rsidR="00173001" w:rsidRDefault="00B17D4E" w:rsidP="00173001">
      <w:pPr>
        <w:pStyle w:val="Heading2"/>
      </w:pPr>
      <w:r>
        <w:t>T</w:t>
      </w:r>
      <w:r w:rsidR="00173001">
        <w:t>ell the patient’s story</w:t>
      </w:r>
      <w:r>
        <w:t xml:space="preserve"> from the very start</w:t>
      </w:r>
    </w:p>
    <w:p w:rsidR="00A81EB9" w:rsidRDefault="00647EA0" w:rsidP="00647EA0">
      <w:r>
        <w:t xml:space="preserve">According to Egusquiza, documenting the necessity for inpatient status </w:t>
      </w:r>
      <w:r w:rsidR="00173001">
        <w:t xml:space="preserve">only </w:t>
      </w:r>
      <w:r>
        <w:t xml:space="preserve">requires the clinicians to </w:t>
      </w:r>
      <w:r w:rsidRPr="00173001">
        <w:rPr>
          <w:i/>
        </w:rPr>
        <w:t>tell the patient’s story</w:t>
      </w:r>
      <w:r>
        <w:t xml:space="preserve">. She says not to worry </w:t>
      </w:r>
      <w:r w:rsidR="00B17D4E">
        <w:t xml:space="preserve">so much </w:t>
      </w:r>
      <w:r>
        <w:t xml:space="preserve">about </w:t>
      </w:r>
      <w:proofErr w:type="spellStart"/>
      <w:r>
        <w:t>InterQual</w:t>
      </w:r>
      <w:proofErr w:type="spellEnd"/>
      <w:r>
        <w:t xml:space="preserve"> criteria or </w:t>
      </w:r>
      <w:proofErr w:type="spellStart"/>
      <w:r>
        <w:t>Milliman</w:t>
      </w:r>
      <w:r w:rsidR="00173001">
        <w:t>’s</w:t>
      </w:r>
      <w:proofErr w:type="spellEnd"/>
      <w:r>
        <w:t xml:space="preserve"> </w:t>
      </w:r>
      <w:r w:rsidR="00173001">
        <w:t>c</w:t>
      </w:r>
      <w:r>
        <w:t xml:space="preserve">are </w:t>
      </w:r>
      <w:r w:rsidR="00173001">
        <w:t>g</w:t>
      </w:r>
      <w:r>
        <w:t>uidelines</w:t>
      </w:r>
      <w:r w:rsidR="00173001">
        <w:t>, neither of which does Medicare endorse. Instead, “just document the patient’s story in a way your mother would understand</w:t>
      </w:r>
      <w:r w:rsidR="00B17D4E">
        <w:t>. Just tell</w:t>
      </w:r>
      <w:r w:rsidR="00173001">
        <w:t xml:space="preserve"> why th</w:t>
      </w:r>
      <w:r w:rsidR="00B17D4E">
        <w:t>e</w:t>
      </w:r>
      <w:r w:rsidR="00173001">
        <w:t xml:space="preserve"> person needs</w:t>
      </w:r>
      <w:r w:rsidR="00B17D4E">
        <w:t xml:space="preserve"> to be in the hospital </w:t>
      </w:r>
      <w:r w:rsidR="00B17D4E" w:rsidRPr="00B17D4E">
        <w:rPr>
          <w:i/>
        </w:rPr>
        <w:t>for medical reasons</w:t>
      </w:r>
      <w:r w:rsidR="00173001">
        <w:t xml:space="preserve"> for a couple of nights.”</w:t>
      </w:r>
      <w:r w:rsidR="00B62017">
        <w:t xml:space="preserve"> </w:t>
      </w:r>
    </w:p>
    <w:p w:rsidR="00173001" w:rsidRPr="00173001" w:rsidRDefault="00173001" w:rsidP="00647EA0">
      <w:r>
        <w:t xml:space="preserve">Egusquiza has </w:t>
      </w:r>
      <w:r w:rsidRPr="006600A2">
        <w:rPr>
          <w:u w:val="single"/>
        </w:rPr>
        <w:t>written on this before</w:t>
      </w:r>
      <w:r w:rsidR="006600A2">
        <w:t xml:space="preserve"> for HFMA,</w:t>
      </w:r>
      <w:r>
        <w:t xml:space="preserve"> </w:t>
      </w:r>
      <w:r w:rsidR="006600A2">
        <w:t>a</w:t>
      </w:r>
      <w:r>
        <w:t>nd she recommends that hospitals assign Utilization Review staff to the emergency department so they can be the first point of contact</w:t>
      </w:r>
      <w:r w:rsidR="006600A2">
        <w:t xml:space="preserve">. </w:t>
      </w:r>
      <w:r w:rsidR="00B17D4E">
        <w:t xml:space="preserve">UR can be the “safety net” for inpatient status, timely certification, etc., and </w:t>
      </w:r>
      <w:r w:rsidR="006600A2">
        <w:t>they</w:t>
      </w:r>
      <w:r>
        <w:t xml:space="preserve"> can help assign the patient to the right </w:t>
      </w:r>
      <w:r w:rsidR="00B17D4E">
        <w:t>patient type</w:t>
      </w:r>
      <w:r>
        <w:t xml:space="preserve"> from the start</w:t>
      </w:r>
      <w:r w:rsidR="00B17D4E">
        <w:t xml:space="preserve">. </w:t>
      </w:r>
      <w:r>
        <w:t xml:space="preserve">Otherwise </w:t>
      </w:r>
      <w:r w:rsidR="00B17D4E">
        <w:t>you</w:t>
      </w:r>
      <w:r>
        <w:t xml:space="preserve">’re </w:t>
      </w:r>
      <w:r w:rsidR="006600A2">
        <w:t xml:space="preserve">just </w:t>
      </w:r>
      <w:r>
        <w:t>“</w:t>
      </w:r>
      <w:proofErr w:type="spellStart"/>
      <w:r>
        <w:t>placin</w:t>
      </w:r>
      <w:proofErr w:type="spellEnd"/>
      <w:r>
        <w:t xml:space="preserve">’ and </w:t>
      </w:r>
      <w:proofErr w:type="spellStart"/>
      <w:r>
        <w:t>chasin</w:t>
      </w:r>
      <w:proofErr w:type="spellEnd"/>
      <w:r w:rsidR="00B17D4E">
        <w:t>,</w:t>
      </w:r>
      <w:r>
        <w:t>’</w:t>
      </w:r>
      <w:r w:rsidR="006600A2">
        <w:t>”</w:t>
      </w:r>
      <w:r>
        <w:t xml:space="preserve"> </w:t>
      </w:r>
      <w:r w:rsidR="006600A2">
        <w:t>she says.</w:t>
      </w:r>
    </w:p>
    <w:p w:rsidR="00302403" w:rsidRPr="00173001" w:rsidRDefault="00173001" w:rsidP="00302403">
      <w:r>
        <w:rPr>
          <w:u w:val="single"/>
        </w:rPr>
        <w:t>Link</w:t>
      </w:r>
      <w:r w:rsidR="006600A2">
        <w:rPr>
          <w:u w:val="single"/>
        </w:rPr>
        <w:t>s</w:t>
      </w:r>
      <w:r>
        <w:rPr>
          <w:u w:val="single"/>
        </w:rPr>
        <w:t>:</w:t>
      </w:r>
      <w:r w:rsidRPr="00173001">
        <w:t xml:space="preserve"> </w:t>
      </w:r>
      <w:hyperlink r:id="rId9" w:history="1">
        <w:r w:rsidRPr="00AE4DFE">
          <w:rPr>
            <w:rStyle w:val="Hyperlink"/>
          </w:rPr>
          <w:t>http://www.hfma.org/Content.aspx?id=21373</w:t>
        </w:r>
      </w:hyperlink>
      <w:r w:rsidRPr="006600A2">
        <w:t xml:space="preserve"> </w:t>
      </w:r>
      <w:r w:rsidR="006600A2">
        <w:t xml:space="preserve">  </w:t>
      </w:r>
      <w:hyperlink r:id="rId10" w:history="1">
        <w:r w:rsidR="006600A2" w:rsidRPr="00AE4DFE">
          <w:rPr>
            <w:rStyle w:val="Hyperlink"/>
          </w:rPr>
          <w:t>http://www.hfma.org/Content.aspx?id=23613</w:t>
        </w:r>
      </w:hyperlink>
      <w:r w:rsidR="006600A2">
        <w:t xml:space="preserve">  </w:t>
      </w:r>
    </w:p>
    <w:p w:rsidR="00302403" w:rsidRDefault="00F511C2" w:rsidP="00F511C2">
      <w:pPr>
        <w:jc w:val="center"/>
      </w:pPr>
      <w:r>
        <w:t># # #</w:t>
      </w:r>
    </w:p>
    <w:p w:rsidR="00A661A9" w:rsidRPr="004037D5" w:rsidRDefault="00A661A9" w:rsidP="00A661A9">
      <w:pPr>
        <w:spacing w:after="0" w:line="240" w:lineRule="auto"/>
        <w:rPr>
          <w:b/>
        </w:rPr>
      </w:pPr>
      <w:r w:rsidRPr="004037D5">
        <w:rPr>
          <w:b/>
        </w:rPr>
        <w:t xml:space="preserve">Bio: </w:t>
      </w:r>
    </w:p>
    <w:p w:rsidR="00A661A9" w:rsidRDefault="00A661A9" w:rsidP="00A661A9">
      <w:pPr>
        <w:spacing w:after="0" w:line="240" w:lineRule="auto"/>
      </w:pPr>
      <w:r w:rsidRPr="004037D5">
        <w:t>J. Stuart Showalter, JD, MFS, is a contributing editor to HFMA’s Legal &amp; Regulatory Forum.</w:t>
      </w:r>
    </w:p>
    <w:p w:rsidR="00A661A9" w:rsidRDefault="00A661A9" w:rsidP="00A661A9">
      <w:pPr>
        <w:spacing w:after="0" w:line="240" w:lineRule="auto"/>
      </w:pPr>
    </w:p>
    <w:p w:rsidR="00A661A9" w:rsidRPr="00A661A9" w:rsidRDefault="00A661A9" w:rsidP="00A661A9">
      <w:pPr>
        <w:spacing w:after="0" w:line="240" w:lineRule="auto"/>
        <w:rPr>
          <w:b/>
        </w:rPr>
      </w:pPr>
      <w:r w:rsidRPr="00A661A9">
        <w:rPr>
          <w:b/>
        </w:rPr>
        <w:t xml:space="preserve">Interviewed for this article: </w:t>
      </w:r>
    </w:p>
    <w:p w:rsidR="00A661A9" w:rsidRDefault="00A661A9" w:rsidP="00A661A9">
      <w:pPr>
        <w:autoSpaceDE w:val="0"/>
        <w:autoSpaceDN w:val="0"/>
        <w:adjustRightInd w:val="0"/>
        <w:spacing w:after="0" w:line="240" w:lineRule="auto"/>
        <w:rPr>
          <w:bCs/>
        </w:rPr>
      </w:pPr>
    </w:p>
    <w:p w:rsidR="00A661A9" w:rsidRPr="006600A2" w:rsidRDefault="006600A2" w:rsidP="00A661A9">
      <w:pPr>
        <w:spacing w:after="0" w:line="240" w:lineRule="auto"/>
      </w:pPr>
      <w:r w:rsidRPr="006600A2">
        <w:t>Day</w:t>
      </w:r>
      <w:r>
        <w:t xml:space="preserve"> Egusquiza, president, AR Systems, Inc., </w:t>
      </w:r>
      <w:r w:rsidRPr="00F511C2">
        <w:rPr>
          <w:u w:val="single"/>
        </w:rPr>
        <w:t>daylee1@mindspring.com</w:t>
      </w:r>
      <w:r>
        <w:t>.</w:t>
      </w:r>
    </w:p>
    <w:p w:rsidR="006600A2" w:rsidRDefault="006600A2" w:rsidP="00A661A9">
      <w:pPr>
        <w:spacing w:after="0" w:line="240" w:lineRule="auto"/>
        <w:rPr>
          <w:b/>
          <w:sz w:val="28"/>
          <w:szCs w:val="28"/>
        </w:rPr>
      </w:pPr>
    </w:p>
    <w:p w:rsidR="00A661A9" w:rsidRDefault="00A661A9" w:rsidP="00A661A9">
      <w:pPr>
        <w:spacing w:after="0" w:line="240" w:lineRule="auto"/>
        <w:rPr>
          <w:b/>
          <w:sz w:val="28"/>
          <w:szCs w:val="28"/>
        </w:rPr>
      </w:pPr>
      <w:r w:rsidRPr="00F66C52">
        <w:rPr>
          <w:b/>
          <w:sz w:val="28"/>
          <w:szCs w:val="28"/>
        </w:rPr>
        <w:t>Discussion Starters</w:t>
      </w:r>
    </w:p>
    <w:p w:rsidR="00A661A9" w:rsidRPr="00F66C52" w:rsidRDefault="00A661A9" w:rsidP="00A661A9">
      <w:pPr>
        <w:spacing w:after="0" w:line="240" w:lineRule="auto"/>
        <w:rPr>
          <w:sz w:val="28"/>
          <w:szCs w:val="28"/>
        </w:rPr>
      </w:pPr>
    </w:p>
    <w:p w:rsidR="00A661A9" w:rsidRPr="0016435E" w:rsidRDefault="00A661A9" w:rsidP="00A661A9">
      <w:r>
        <w:rPr>
          <w:b/>
        </w:rPr>
        <w:t xml:space="preserve">Forum members: </w:t>
      </w:r>
      <w:r>
        <w:t>Either comment below or u</w:t>
      </w:r>
      <w:r w:rsidRPr="00837C86">
        <w:t>se the "</w:t>
      </w:r>
      <w:proofErr w:type="spellStart"/>
      <w:r w:rsidRPr="00837C86">
        <w:t>inshare</w:t>
      </w:r>
      <w:proofErr w:type="spellEnd"/>
      <w:r w:rsidRPr="00837C86">
        <w:t>" button at the top of this web page to share this article and your comments on</w:t>
      </w:r>
      <w:r>
        <w:t xml:space="preserve"> the Legal &amp; Regulatory Forum’s LinkedIn board. </w:t>
      </w:r>
    </w:p>
    <w:p w:rsidR="000E56B2" w:rsidRPr="00097295" w:rsidRDefault="00A661A9" w:rsidP="0037047A">
      <w:pPr>
        <w:pStyle w:val="ListParagraph"/>
        <w:numPr>
          <w:ilvl w:val="0"/>
          <w:numId w:val="3"/>
        </w:numPr>
        <w:spacing w:after="0" w:line="240" w:lineRule="auto"/>
      </w:pPr>
      <w:r>
        <w:t xml:space="preserve">What is </w:t>
      </w:r>
      <w:r w:rsidR="0037047A">
        <w:t>…</w:t>
      </w:r>
      <w:r w:rsidR="0037047A" w:rsidRPr="00097295">
        <w:t xml:space="preserve"> </w:t>
      </w:r>
    </w:p>
    <w:p w:rsidR="00394EB1" w:rsidRPr="00097295" w:rsidRDefault="00394EB1" w:rsidP="00097295">
      <w:pPr>
        <w:spacing w:after="0" w:line="240" w:lineRule="auto"/>
      </w:pPr>
    </w:p>
    <w:p w:rsidR="00394EB1" w:rsidRPr="00097295" w:rsidRDefault="00394EB1" w:rsidP="00097295">
      <w:pPr>
        <w:spacing w:after="0" w:line="240" w:lineRule="auto"/>
      </w:pPr>
    </w:p>
    <w:sectPr w:rsidR="00394EB1" w:rsidRPr="00097295" w:rsidSect="00B22C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DE" w:rsidRDefault="003F3CDE" w:rsidP="0016072F">
      <w:pPr>
        <w:spacing w:after="0" w:line="240" w:lineRule="auto"/>
      </w:pPr>
      <w:r>
        <w:separator/>
      </w:r>
    </w:p>
  </w:endnote>
  <w:endnote w:type="continuationSeparator" w:id="0">
    <w:p w:rsidR="003F3CDE" w:rsidRDefault="003F3CDE" w:rsidP="0016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DE" w:rsidRDefault="003F3CDE" w:rsidP="0016072F">
      <w:pPr>
        <w:spacing w:after="0" w:line="240" w:lineRule="auto"/>
      </w:pPr>
      <w:r>
        <w:separator/>
      </w:r>
    </w:p>
  </w:footnote>
  <w:footnote w:type="continuationSeparator" w:id="0">
    <w:p w:rsidR="003F3CDE" w:rsidRDefault="003F3CDE" w:rsidP="00160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AEA"/>
    <w:multiLevelType w:val="hybridMultilevel"/>
    <w:tmpl w:val="B224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FE3522"/>
    <w:multiLevelType w:val="hybridMultilevel"/>
    <w:tmpl w:val="4A4E0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5D2A0A"/>
    <w:multiLevelType w:val="hybridMultilevel"/>
    <w:tmpl w:val="0B6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70DDB"/>
    <w:multiLevelType w:val="hybridMultilevel"/>
    <w:tmpl w:val="56F2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B9"/>
    <w:rsid w:val="00025F37"/>
    <w:rsid w:val="0003666C"/>
    <w:rsid w:val="000520A9"/>
    <w:rsid w:val="00097295"/>
    <w:rsid w:val="000E56B2"/>
    <w:rsid w:val="000E7249"/>
    <w:rsid w:val="001144EF"/>
    <w:rsid w:val="0016072F"/>
    <w:rsid w:val="00173001"/>
    <w:rsid w:val="001A6CA0"/>
    <w:rsid w:val="001C4B01"/>
    <w:rsid w:val="001D5C40"/>
    <w:rsid w:val="001E3ED1"/>
    <w:rsid w:val="001F0040"/>
    <w:rsid w:val="00220132"/>
    <w:rsid w:val="00260BF1"/>
    <w:rsid w:val="002A07F5"/>
    <w:rsid w:val="002B069A"/>
    <w:rsid w:val="002C4F5B"/>
    <w:rsid w:val="00302403"/>
    <w:rsid w:val="00302CD9"/>
    <w:rsid w:val="00350F32"/>
    <w:rsid w:val="00353045"/>
    <w:rsid w:val="0037047A"/>
    <w:rsid w:val="00372CA8"/>
    <w:rsid w:val="00394EB1"/>
    <w:rsid w:val="003B0600"/>
    <w:rsid w:val="003F3CDE"/>
    <w:rsid w:val="00406CAE"/>
    <w:rsid w:val="00430A44"/>
    <w:rsid w:val="00455579"/>
    <w:rsid w:val="00462C3D"/>
    <w:rsid w:val="00491068"/>
    <w:rsid w:val="004A5201"/>
    <w:rsid w:val="004C3924"/>
    <w:rsid w:val="00515A4A"/>
    <w:rsid w:val="005B0335"/>
    <w:rsid w:val="005D66BA"/>
    <w:rsid w:val="005F6EEF"/>
    <w:rsid w:val="00617AFA"/>
    <w:rsid w:val="00647EA0"/>
    <w:rsid w:val="006600A2"/>
    <w:rsid w:val="006E57B2"/>
    <w:rsid w:val="0070145C"/>
    <w:rsid w:val="00704125"/>
    <w:rsid w:val="007538A8"/>
    <w:rsid w:val="0077594C"/>
    <w:rsid w:val="007A7DDF"/>
    <w:rsid w:val="007D65DB"/>
    <w:rsid w:val="007E05EB"/>
    <w:rsid w:val="008472B6"/>
    <w:rsid w:val="008979B9"/>
    <w:rsid w:val="008A1482"/>
    <w:rsid w:val="00904314"/>
    <w:rsid w:val="00921580"/>
    <w:rsid w:val="0092670A"/>
    <w:rsid w:val="00A10DE4"/>
    <w:rsid w:val="00A256C6"/>
    <w:rsid w:val="00A54EAB"/>
    <w:rsid w:val="00A661A9"/>
    <w:rsid w:val="00A81EB9"/>
    <w:rsid w:val="00AC1A9A"/>
    <w:rsid w:val="00AF742F"/>
    <w:rsid w:val="00AF7D02"/>
    <w:rsid w:val="00B17D4E"/>
    <w:rsid w:val="00B17EFE"/>
    <w:rsid w:val="00B22C05"/>
    <w:rsid w:val="00B62017"/>
    <w:rsid w:val="00BC63EF"/>
    <w:rsid w:val="00BD2330"/>
    <w:rsid w:val="00C24C25"/>
    <w:rsid w:val="00C310C6"/>
    <w:rsid w:val="00C425F1"/>
    <w:rsid w:val="00CE6728"/>
    <w:rsid w:val="00CF1689"/>
    <w:rsid w:val="00D03600"/>
    <w:rsid w:val="00D5420E"/>
    <w:rsid w:val="00D83DEA"/>
    <w:rsid w:val="00DB269A"/>
    <w:rsid w:val="00DC361C"/>
    <w:rsid w:val="00E263F6"/>
    <w:rsid w:val="00E31B5C"/>
    <w:rsid w:val="00E55DEC"/>
    <w:rsid w:val="00EE3A1E"/>
    <w:rsid w:val="00F02E84"/>
    <w:rsid w:val="00F0733A"/>
    <w:rsid w:val="00F360F9"/>
    <w:rsid w:val="00F511C2"/>
    <w:rsid w:val="00F5705C"/>
    <w:rsid w:val="00F61E39"/>
    <w:rsid w:val="00F979A1"/>
    <w:rsid w:val="00FF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125"/>
    <w:rPr>
      <w:rFonts w:asciiTheme="majorHAnsi" w:eastAsiaTheme="majorEastAsia" w:hAnsiTheme="majorHAnsi" w:cstheme="majorBidi"/>
      <w:b/>
      <w:bCs/>
      <w:color w:val="4F81BD" w:themeColor="accent1"/>
      <w:sz w:val="26"/>
      <w:szCs w:val="26"/>
    </w:rPr>
  </w:style>
  <w:style w:type="paragraph" w:customStyle="1" w:styleId="Default">
    <w:name w:val="Default"/>
    <w:rsid w:val="000E56B2"/>
    <w:pPr>
      <w:autoSpaceDE w:val="0"/>
      <w:autoSpaceDN w:val="0"/>
      <w:adjustRightInd w:val="0"/>
      <w:spacing w:after="0" w:line="240" w:lineRule="auto"/>
    </w:pPr>
    <w:rPr>
      <w:rFonts w:ascii="ITC Galliard Std" w:hAnsi="ITC Galliard Std" w:cs="ITC Galliard Std"/>
      <w:color w:val="000000"/>
    </w:rPr>
  </w:style>
  <w:style w:type="paragraph" w:styleId="ListParagraph">
    <w:name w:val="List Paragraph"/>
    <w:basedOn w:val="Normal"/>
    <w:uiPriority w:val="99"/>
    <w:qFormat/>
    <w:rsid w:val="00AF742F"/>
    <w:pPr>
      <w:ind w:left="720"/>
      <w:contextualSpacing/>
    </w:pPr>
  </w:style>
  <w:style w:type="paragraph" w:styleId="BalloonText">
    <w:name w:val="Balloon Text"/>
    <w:basedOn w:val="Normal"/>
    <w:link w:val="BalloonTextChar"/>
    <w:uiPriority w:val="99"/>
    <w:semiHidden/>
    <w:unhideWhenUsed/>
    <w:rsid w:val="0051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4A"/>
    <w:rPr>
      <w:rFonts w:ascii="Tahoma" w:hAnsi="Tahoma" w:cs="Tahoma"/>
      <w:sz w:val="16"/>
      <w:szCs w:val="16"/>
    </w:rPr>
  </w:style>
  <w:style w:type="paragraph" w:styleId="Header">
    <w:name w:val="header"/>
    <w:basedOn w:val="Normal"/>
    <w:link w:val="HeaderChar"/>
    <w:uiPriority w:val="99"/>
    <w:unhideWhenUsed/>
    <w:rsid w:val="0016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2F"/>
  </w:style>
  <w:style w:type="paragraph" w:styleId="Footer">
    <w:name w:val="footer"/>
    <w:basedOn w:val="Normal"/>
    <w:link w:val="FooterChar"/>
    <w:uiPriority w:val="99"/>
    <w:unhideWhenUsed/>
    <w:rsid w:val="0016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2F"/>
  </w:style>
  <w:style w:type="character" w:styleId="Hyperlink">
    <w:name w:val="Hyperlink"/>
    <w:basedOn w:val="DefaultParagraphFont"/>
    <w:uiPriority w:val="99"/>
    <w:unhideWhenUsed/>
    <w:rsid w:val="00F360F9"/>
    <w:rPr>
      <w:color w:val="0000FF" w:themeColor="hyperlink"/>
      <w:u w:val="single"/>
    </w:rPr>
  </w:style>
  <w:style w:type="character" w:customStyle="1" w:styleId="Heading1Char">
    <w:name w:val="Heading 1 Char"/>
    <w:basedOn w:val="DefaultParagraphFont"/>
    <w:link w:val="Heading1"/>
    <w:uiPriority w:val="9"/>
    <w:rsid w:val="00406C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125"/>
    <w:rPr>
      <w:rFonts w:asciiTheme="majorHAnsi" w:eastAsiaTheme="majorEastAsia" w:hAnsiTheme="majorHAnsi" w:cstheme="majorBidi"/>
      <w:b/>
      <w:bCs/>
      <w:color w:val="4F81BD" w:themeColor="accent1"/>
      <w:sz w:val="26"/>
      <w:szCs w:val="26"/>
    </w:rPr>
  </w:style>
  <w:style w:type="paragraph" w:customStyle="1" w:styleId="Default">
    <w:name w:val="Default"/>
    <w:rsid w:val="000E56B2"/>
    <w:pPr>
      <w:autoSpaceDE w:val="0"/>
      <w:autoSpaceDN w:val="0"/>
      <w:adjustRightInd w:val="0"/>
      <w:spacing w:after="0" w:line="240" w:lineRule="auto"/>
    </w:pPr>
    <w:rPr>
      <w:rFonts w:ascii="ITC Galliard Std" w:hAnsi="ITC Galliard Std" w:cs="ITC Galliard Std"/>
      <w:color w:val="000000"/>
    </w:rPr>
  </w:style>
  <w:style w:type="paragraph" w:styleId="ListParagraph">
    <w:name w:val="List Paragraph"/>
    <w:basedOn w:val="Normal"/>
    <w:uiPriority w:val="99"/>
    <w:qFormat/>
    <w:rsid w:val="00AF742F"/>
    <w:pPr>
      <w:ind w:left="720"/>
      <w:contextualSpacing/>
    </w:pPr>
  </w:style>
  <w:style w:type="paragraph" w:styleId="BalloonText">
    <w:name w:val="Balloon Text"/>
    <w:basedOn w:val="Normal"/>
    <w:link w:val="BalloonTextChar"/>
    <w:uiPriority w:val="99"/>
    <w:semiHidden/>
    <w:unhideWhenUsed/>
    <w:rsid w:val="0051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4A"/>
    <w:rPr>
      <w:rFonts w:ascii="Tahoma" w:hAnsi="Tahoma" w:cs="Tahoma"/>
      <w:sz w:val="16"/>
      <w:szCs w:val="16"/>
    </w:rPr>
  </w:style>
  <w:style w:type="paragraph" w:styleId="Header">
    <w:name w:val="header"/>
    <w:basedOn w:val="Normal"/>
    <w:link w:val="HeaderChar"/>
    <w:uiPriority w:val="99"/>
    <w:unhideWhenUsed/>
    <w:rsid w:val="0016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2F"/>
  </w:style>
  <w:style w:type="paragraph" w:styleId="Footer">
    <w:name w:val="footer"/>
    <w:basedOn w:val="Normal"/>
    <w:link w:val="FooterChar"/>
    <w:uiPriority w:val="99"/>
    <w:unhideWhenUsed/>
    <w:rsid w:val="0016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2F"/>
  </w:style>
  <w:style w:type="character" w:styleId="Hyperlink">
    <w:name w:val="Hyperlink"/>
    <w:basedOn w:val="DefaultParagraphFont"/>
    <w:uiPriority w:val="99"/>
    <w:unhideWhenUsed/>
    <w:rsid w:val="00F360F9"/>
    <w:rPr>
      <w:color w:val="0000FF" w:themeColor="hyperlink"/>
      <w:u w:val="single"/>
    </w:rPr>
  </w:style>
  <w:style w:type="character" w:customStyle="1" w:styleId="Heading1Char">
    <w:name w:val="Heading 1 Char"/>
    <w:basedOn w:val="DefaultParagraphFont"/>
    <w:link w:val="Heading1"/>
    <w:uiPriority w:val="9"/>
    <w:rsid w:val="00406C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Regulations-and-Guidance/Guidance/Transmittals/2014-Transmittals-Items/R1334OTN.html?DLPage=1&amp;DLFilter=8586&amp;DLSort=1&amp;DLSortDir=ascend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fma.org/Content.aspx?id=23613" TargetMode="External"/><Relationship Id="rId4" Type="http://schemas.openxmlformats.org/officeDocument/2006/relationships/settings" Target="settings.xml"/><Relationship Id="rId9" Type="http://schemas.openxmlformats.org/officeDocument/2006/relationships/hyperlink" Target="http://www.hfma.org/Content.aspx?id=21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HFMA</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Jeremy Egusquiza</cp:lastModifiedBy>
  <cp:revision>2</cp:revision>
  <cp:lastPrinted>2014-02-19T18:56:00Z</cp:lastPrinted>
  <dcterms:created xsi:type="dcterms:W3CDTF">2014-11-15T15:21:00Z</dcterms:created>
  <dcterms:modified xsi:type="dcterms:W3CDTF">2014-11-15T15:21:00Z</dcterms:modified>
</cp:coreProperties>
</file>